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46F097FC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Pr="00327997">
        <w:t xml:space="preserve"> </w:t>
      </w:r>
      <w:r w:rsidR="00D03CAA">
        <w:t>NR Ad-Hoc#2</w:t>
      </w:r>
      <w:r w:rsidRPr="00327997">
        <w:tab/>
      </w:r>
      <w:r w:rsidR="00C02B9E" w:rsidRPr="00C02B9E">
        <w:t>R1-1711033</w:t>
      </w:r>
      <w:bookmarkStart w:id="0" w:name="_GoBack"/>
      <w:bookmarkEnd w:id="0"/>
    </w:p>
    <w:p w14:paraId="451FE53B" w14:textId="0EFC78DE" w:rsidR="00E90E49" w:rsidRPr="00327997" w:rsidRDefault="00D03CAA" w:rsidP="00327997">
      <w:pPr>
        <w:pStyle w:val="3GPPHeader"/>
      </w:pPr>
      <w:r>
        <w:t>Qingdao</w:t>
      </w:r>
      <w:r w:rsidR="0094377E" w:rsidRPr="0094377E">
        <w:t xml:space="preserve">, China, </w:t>
      </w:r>
      <w:r>
        <w:t>27</w:t>
      </w:r>
      <w:r w:rsidR="0094377E" w:rsidRPr="0054785D">
        <w:rPr>
          <w:vertAlign w:val="superscript"/>
        </w:rPr>
        <w:t>th</w:t>
      </w:r>
      <w:r w:rsidR="0054785D">
        <w:t xml:space="preserve"> </w:t>
      </w:r>
      <w:r w:rsidR="0094377E" w:rsidRPr="0094377E">
        <w:t xml:space="preserve">– </w:t>
      </w:r>
      <w:r>
        <w:t>30</w:t>
      </w:r>
      <w:r w:rsidR="0094377E" w:rsidRPr="0054785D">
        <w:rPr>
          <w:vertAlign w:val="superscript"/>
        </w:rPr>
        <w:t>th</w:t>
      </w:r>
      <w:r w:rsidR="0094377E" w:rsidRPr="0094377E">
        <w:t xml:space="preserve"> </w:t>
      </w:r>
      <w:r>
        <w:t>June</w:t>
      </w:r>
      <w:r w:rsidR="00E169F6" w:rsidRPr="00E169F6">
        <w:t>, 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1BA49C8" w14:textId="6A8A4757" w:rsidR="00286BCC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286BCC">
        <w:t>A comparison of CSI-RS activation</w:t>
      </w:r>
      <w:r w:rsidR="00BF1398">
        <w:t xml:space="preserve"> schemes</w:t>
      </w:r>
      <w:r w:rsidR="00286BCC">
        <w:t xml:space="preserve"> based on MAC CE and DCI</w:t>
      </w:r>
    </w:p>
    <w:p w14:paraId="62548BDE" w14:textId="1C018212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D03CAA">
        <w:t>5.1.2.3.5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2D1CB95D" w:rsidR="00BF7642" w:rsidRDefault="006D460C" w:rsidP="00371E46">
      <w:pPr>
        <w:pStyle w:val="BodyText"/>
      </w:pPr>
      <w:r>
        <w:t xml:space="preserve">In </w:t>
      </w:r>
      <w:bookmarkStart w:id="1" w:name="_Toc472806553"/>
      <w:r w:rsidR="00E169F6">
        <w:t xml:space="preserve">RAN1 NR </w:t>
      </w:r>
      <w:proofErr w:type="spellStart"/>
      <w:r w:rsidR="00E169F6">
        <w:t>AdHoc</w:t>
      </w:r>
      <w:bookmarkEnd w:id="1"/>
      <w:proofErr w:type="spellEnd"/>
      <w:r w:rsidR="00E169F6">
        <w:t xml:space="preserve"> meeting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C02B9E">
        <w:t>[1]</w:t>
      </w:r>
      <w:r w:rsidR="007F383D">
        <w:fldChar w:fldCharType="end"/>
      </w:r>
      <w:r w:rsidR="00AC6A68">
        <w:t>:</w:t>
      </w:r>
    </w:p>
    <w:p w14:paraId="23B1110E" w14:textId="1E9B938C" w:rsidR="00CA1409" w:rsidRDefault="00CA1409" w:rsidP="00371E46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17812F0" wp14:editId="067B5A0E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A168A3" w14:textId="77777777" w:rsidR="00CA1409" w:rsidRPr="00E54B37" w:rsidRDefault="00CA1409" w:rsidP="00CA1409">
                            <w:pPr>
                              <w:rPr>
                                <w:rFonts w:eastAsia="MS Mincho"/>
                                <w:b/>
                                <w:sz w:val="18"/>
                                <w:szCs w:val="18"/>
                                <w:u w:val="single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b/>
                                <w:sz w:val="18"/>
                                <w:szCs w:val="18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2437FCD9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periodic CSI-RS,</w:t>
                            </w:r>
                          </w:p>
                          <w:p w14:paraId="12EBDD3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7D91316E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4622559A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2E3ACC8A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semi-persistent CSI-RS,</w:t>
                            </w:r>
                          </w:p>
                          <w:p w14:paraId="20C58A9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Periodic CSI reporting is not supported.</w:t>
                            </w:r>
                          </w:p>
                          <w:p w14:paraId="5561E4F8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2799E772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5650C2B9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</w:p>
                          <w:p w14:paraId="734B29E4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2593053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143CE747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7F815AC4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aperiodic CSI-RS,</w:t>
                            </w:r>
                          </w:p>
                          <w:p w14:paraId="2084187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Periodic 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[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and semi-persistent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]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 CSI reporting is not supported</w:t>
                            </w:r>
                          </w:p>
                          <w:p w14:paraId="06AAC86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60D5C11F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CSI-RS is triggered by DCI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MAC CE</w:t>
                            </w:r>
                          </w:p>
                          <w:p w14:paraId="035EAF96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, e.g., common DCI signaling between CSI reporting and CSI-RS transmission</w:t>
                            </w:r>
                          </w:p>
                          <w:p w14:paraId="6282C17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4D45DADC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further down selection can be done later between MAC CE and DCI in above bullets</w:t>
                            </w:r>
                          </w:p>
                          <w:p w14:paraId="0BEA0CD5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it is possible to dynamically trigger RS and reports through links in the measurement setting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7812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2DA168A3" w14:textId="77777777" w:rsidR="00CA1409" w:rsidRPr="00E54B37" w:rsidRDefault="00CA1409" w:rsidP="00CA1409">
                      <w:pPr>
                        <w:rPr>
                          <w:rFonts w:eastAsia="MS Mincho"/>
                          <w:b/>
                          <w:sz w:val="18"/>
                          <w:szCs w:val="18"/>
                          <w:u w:val="single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b/>
                          <w:sz w:val="18"/>
                          <w:szCs w:val="18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2437FCD9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periodic CSI-RS,</w:t>
                      </w:r>
                    </w:p>
                    <w:p w14:paraId="12EBDD3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7D91316E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4622559A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2E3ACC8A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semi-persistent CSI-RS,</w:t>
                      </w:r>
                    </w:p>
                    <w:p w14:paraId="20C58A9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Periodic CSI reporting is not supported.</w:t>
                      </w:r>
                    </w:p>
                    <w:p w14:paraId="5561E4F8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2799E772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5650C2B9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</w:p>
                    <w:p w14:paraId="734B29E4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2593053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143CE747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7F815AC4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aperiodic CSI-RS,</w:t>
                      </w:r>
                    </w:p>
                    <w:p w14:paraId="2084187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Periodic 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[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and semi-persistent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]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 CSI reporting is not supported</w:t>
                      </w:r>
                    </w:p>
                    <w:p w14:paraId="06AAC86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60D5C11F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CSI-RS is triggered by DCI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MAC CE</w:t>
                      </w:r>
                    </w:p>
                    <w:p w14:paraId="035EAF96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, e.g., common DCI signaling between CSI reporting and CSI-RS transmission</w:t>
                      </w:r>
                    </w:p>
                    <w:p w14:paraId="6282C17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4D45DADC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further down selection can be done later between MAC CE and DCI in above bullets</w:t>
                      </w:r>
                    </w:p>
                    <w:p w14:paraId="0BEA0CD5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it is possible to dynamically trigger RS and reports through links in the measurement setting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E0E3D4" w14:textId="54D7236F" w:rsidR="00286BCC" w:rsidRPr="00286BCC" w:rsidRDefault="00B303F7" w:rsidP="00286BCC">
      <w:pPr>
        <w:pStyle w:val="BodyText"/>
        <w:jc w:val="both"/>
        <w:rPr>
          <w:szCs w:val="21"/>
        </w:rPr>
      </w:pPr>
      <w:r>
        <w:rPr>
          <w:szCs w:val="21"/>
        </w:rPr>
        <w:t>In RAN1</w:t>
      </w:r>
      <w:r w:rsidR="00286BCC" w:rsidRPr="00286BCC">
        <w:rPr>
          <w:szCs w:val="21"/>
        </w:rPr>
        <w:t xml:space="preserve"> discussion</w:t>
      </w:r>
      <w:r>
        <w:rPr>
          <w:szCs w:val="21"/>
        </w:rPr>
        <w:t>s</w:t>
      </w:r>
      <w:r w:rsidR="00286BCC" w:rsidRPr="00286BCC">
        <w:rPr>
          <w:szCs w:val="21"/>
        </w:rPr>
        <w:t xml:space="preserve"> so far, the main advantages of MAC CE based CSI-RS activation/deactivation over DCI based activation/deactivation are claimed to be better reliability and reduced DCI overhead.  In this contribution, we provide a comparison of reliability </w:t>
      </w:r>
      <w:r w:rsidR="004675F1">
        <w:rPr>
          <w:szCs w:val="21"/>
        </w:rPr>
        <w:t>associated with MAC CE based CSI-RS activation and that associated with DCI based activation.</w:t>
      </w:r>
      <w:r w:rsidR="00BF1398">
        <w:rPr>
          <w:szCs w:val="21"/>
        </w:rPr>
        <w:t xml:space="preserve">  Based on the discussion, we observe that </w:t>
      </w:r>
      <w:r w:rsidR="00BF1398" w:rsidRPr="00BF1398">
        <w:rPr>
          <w:szCs w:val="21"/>
        </w:rPr>
        <w:t>DCI based activation of semi-persistent CSI-RS with DTX detection of CSI report can provide sufficient reliability when compared to MAC CE based activation of semi-persistent CSI-RS</w:t>
      </w:r>
      <w:r w:rsidR="00BF1398">
        <w:rPr>
          <w:szCs w:val="21"/>
        </w:rPr>
        <w:t>.</w:t>
      </w:r>
    </w:p>
    <w:p w14:paraId="7F6D105F" w14:textId="0A8C5ED0" w:rsidR="00263FB2" w:rsidRPr="00961577" w:rsidRDefault="00263FB2" w:rsidP="00371E46">
      <w:pPr>
        <w:pStyle w:val="BodyText"/>
        <w:rPr>
          <w:sz w:val="21"/>
          <w:szCs w:val="21"/>
        </w:rPr>
      </w:pPr>
    </w:p>
    <w:p w14:paraId="33CBD28D" w14:textId="52060578" w:rsidR="004000E8" w:rsidRDefault="004000E8" w:rsidP="00CE0424">
      <w:pPr>
        <w:pStyle w:val="Heading1"/>
      </w:pPr>
      <w:bookmarkStart w:id="2" w:name="_Ref178064866"/>
      <w:r w:rsidRPr="00CE0424">
        <w:lastRenderedPageBreak/>
        <w:t>Discussion</w:t>
      </w:r>
      <w:bookmarkEnd w:id="2"/>
    </w:p>
    <w:p w14:paraId="2C23A7CB" w14:textId="1760AA86" w:rsidR="00A35309" w:rsidRDefault="00A35309" w:rsidP="00A35309">
      <w:pPr>
        <w:pStyle w:val="Heading2"/>
      </w:pPr>
      <w:r>
        <w:t>Candidate schemes</w:t>
      </w:r>
    </w:p>
    <w:p w14:paraId="7A006F70" w14:textId="7A60459A" w:rsidR="00811736" w:rsidRPr="00616483" w:rsidRDefault="00811736" w:rsidP="00043C66">
      <w:pPr>
        <w:spacing w:after="120"/>
        <w:jc w:val="both"/>
        <w:rPr>
          <w:lang w:val="en-GB" w:eastAsia="zh-CN"/>
        </w:rPr>
      </w:pPr>
      <w:r w:rsidRPr="00616483">
        <w:rPr>
          <w:lang w:val="en-GB" w:eastAsia="zh-CN"/>
        </w:rPr>
        <w:t xml:space="preserve">Let us </w:t>
      </w:r>
      <w:r w:rsidR="00BF1398">
        <w:rPr>
          <w:lang w:val="en-GB" w:eastAsia="zh-CN"/>
        </w:rPr>
        <w:t>consider the case of activation</w:t>
      </w:r>
      <w:r w:rsidRPr="00616483">
        <w:rPr>
          <w:lang w:val="en-GB" w:eastAsia="zh-CN"/>
        </w:rPr>
        <w:t xml:space="preserve"> of semi-persistent CSI-RS with aperiodic CSI reporting.  </w:t>
      </w:r>
      <w:r w:rsidR="00317A28" w:rsidRPr="00616483">
        <w:rPr>
          <w:lang w:val="en-GB" w:eastAsia="zh-CN"/>
        </w:rPr>
        <w:t xml:space="preserve">An illustration of MAC CE based </w:t>
      </w:r>
      <w:r w:rsidR="00E43C50" w:rsidRPr="00616483">
        <w:rPr>
          <w:lang w:val="en-GB" w:eastAsia="zh-CN"/>
        </w:rPr>
        <w:t xml:space="preserve">activation of semi-persistent CSI-RS is shown in </w:t>
      </w:r>
      <w:r w:rsidR="00E43C50" w:rsidRPr="00616483">
        <w:rPr>
          <w:lang w:val="en-GB" w:eastAsia="zh-CN"/>
        </w:rPr>
        <w:fldChar w:fldCharType="begin"/>
      </w:r>
      <w:r w:rsidR="00E43C50" w:rsidRPr="00616483">
        <w:rPr>
          <w:lang w:val="en-GB" w:eastAsia="zh-CN"/>
        </w:rPr>
        <w:instrText xml:space="preserve"> REF _Ref481503879 \h </w:instrText>
      </w:r>
      <w:r w:rsidR="00616483">
        <w:rPr>
          <w:lang w:val="en-GB" w:eastAsia="zh-CN"/>
        </w:rPr>
        <w:instrText xml:space="preserve"> \* MERGEFORMAT </w:instrText>
      </w:r>
      <w:r w:rsidR="00E43C50" w:rsidRPr="00616483">
        <w:rPr>
          <w:lang w:val="en-GB" w:eastAsia="zh-CN"/>
        </w:rPr>
      </w:r>
      <w:r w:rsidR="00E43C50" w:rsidRPr="00616483"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1</w:t>
      </w:r>
      <w:r w:rsidR="00E43C50" w:rsidRPr="00616483">
        <w:rPr>
          <w:lang w:val="en-GB" w:eastAsia="zh-CN"/>
        </w:rPr>
        <w:fldChar w:fldCharType="end"/>
      </w:r>
      <w:r w:rsidR="00E43C50" w:rsidRPr="00616483">
        <w:rPr>
          <w:lang w:val="en-GB" w:eastAsia="zh-CN"/>
        </w:rPr>
        <w:t xml:space="preserve">.  MAC CE based activation consists of three </w:t>
      </w:r>
      <w:r w:rsidR="00370CF6">
        <w:rPr>
          <w:lang w:val="en-GB" w:eastAsia="zh-CN"/>
        </w:rPr>
        <w:t>key</w:t>
      </w:r>
      <w:r w:rsidR="00E43C50" w:rsidRPr="00616483">
        <w:rPr>
          <w:lang w:val="en-GB" w:eastAsia="zh-CN"/>
        </w:rPr>
        <w:t xml:space="preserve"> steps:</w:t>
      </w:r>
    </w:p>
    <w:p w14:paraId="73F94854" w14:textId="3CEE76E3" w:rsidR="00811736" w:rsidRPr="00616483" w:rsidRDefault="00953030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43C50" w:rsidRPr="00616483">
        <w:rPr>
          <w:lang w:val="en-GB" w:eastAsia="zh-CN"/>
        </w:rPr>
        <w:t>:</w:t>
      </w:r>
      <w:r w:rsidR="00616483" w:rsidRPr="00616483">
        <w:rPr>
          <w:lang w:val="en-GB" w:eastAsia="zh-CN"/>
        </w:rPr>
        <w:t xml:space="preserve">  the gNB triggers a DL DCI which allocates PDSCH resource that will carry the MAC CE activation message.</w:t>
      </w:r>
    </w:p>
    <w:p w14:paraId="276BD7DA" w14:textId="45819261" w:rsidR="00616483" w:rsidRPr="00616483" w:rsidRDefault="00953030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616483" w:rsidRPr="00616483">
        <w:rPr>
          <w:lang w:val="en-GB" w:eastAsia="zh-CN"/>
        </w:rPr>
        <w:t>:  the UE receives the MAC CE activation message in allocated PDSCH resource.</w:t>
      </w:r>
    </w:p>
    <w:p w14:paraId="6239596F" w14:textId="19A71177" w:rsidR="00391213" w:rsidRPr="00616483" w:rsidRDefault="00953030" w:rsidP="00D34697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616483" w:rsidRPr="00616483">
        <w:rPr>
          <w:lang w:val="en-GB" w:eastAsia="zh-CN"/>
        </w:rPr>
        <w:t>:  The UE sends ACK/NACK to the gNB depending on whether MAC CE activation message is received successfully or not.</w:t>
      </w:r>
    </w:p>
    <w:p w14:paraId="0D5A5D6A" w14:textId="02C5F1C6" w:rsidR="00391213" w:rsidRDefault="00E43C50" w:rsidP="00043C66">
      <w:pPr>
        <w:spacing w:after="120"/>
        <w:jc w:val="both"/>
        <w:rPr>
          <w:sz w:val="21"/>
          <w:szCs w:val="21"/>
          <w:lang w:val="en-GB" w:eastAsia="zh-CN"/>
        </w:rPr>
      </w:pPr>
      <w:r>
        <w:rPr>
          <w:noProof/>
        </w:rPr>
        <w:drawing>
          <wp:inline distT="0" distB="0" distL="0" distR="0" wp14:anchorId="562F3984" wp14:editId="017C8474">
            <wp:extent cx="5943600" cy="24688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6F34D" w14:textId="0F83A621" w:rsidR="00811736" w:rsidRDefault="00391213" w:rsidP="00391213">
      <w:pPr>
        <w:pStyle w:val="Caption"/>
        <w:rPr>
          <w:sz w:val="21"/>
          <w:szCs w:val="21"/>
          <w:lang w:val="en-GB" w:eastAsia="zh-CN"/>
        </w:rPr>
      </w:pPr>
      <w:bookmarkStart w:id="3" w:name="_Ref481503879"/>
      <w:r>
        <w:t xml:space="preserve">Figure </w:t>
      </w:r>
      <w:r w:rsidR="00953030">
        <w:fldChar w:fldCharType="begin"/>
      </w:r>
      <w:r w:rsidR="00953030">
        <w:instrText xml:space="preserve"> SEQ Figure \* ARABIC </w:instrText>
      </w:r>
      <w:r w:rsidR="00953030">
        <w:fldChar w:fldCharType="separate"/>
      </w:r>
      <w:r w:rsidR="00C02B9E">
        <w:rPr>
          <w:noProof/>
        </w:rPr>
        <w:t>1</w:t>
      </w:r>
      <w:r w:rsidR="00953030">
        <w:rPr>
          <w:noProof/>
        </w:rPr>
        <w:fldChar w:fldCharType="end"/>
      </w:r>
      <w:bookmarkEnd w:id="3"/>
      <w:r>
        <w:t>.  An illustration of semi-persistent CSI-RS activation via MAC CE</w:t>
      </w:r>
    </w:p>
    <w:p w14:paraId="52AD3551" w14:textId="528FCEDA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7695BFD1" w14:textId="2275F81C" w:rsidR="00B81363" w:rsidRPr="00370CF6" w:rsidRDefault="00B81363" w:rsidP="00043C66">
      <w:pPr>
        <w:spacing w:after="120"/>
        <w:jc w:val="both"/>
        <w:rPr>
          <w:szCs w:val="21"/>
          <w:lang w:val="en-GB" w:eastAsia="zh-CN"/>
        </w:rPr>
      </w:pPr>
      <w:r w:rsidRPr="00370CF6">
        <w:rPr>
          <w:szCs w:val="21"/>
          <w:lang w:val="en-GB" w:eastAsia="zh-CN"/>
        </w:rPr>
        <w:t xml:space="preserve">In </w:t>
      </w:r>
      <w:r w:rsidRPr="00370CF6">
        <w:rPr>
          <w:szCs w:val="21"/>
          <w:lang w:val="en-GB" w:eastAsia="zh-CN"/>
        </w:rPr>
        <w:fldChar w:fldCharType="begin"/>
      </w:r>
      <w:r w:rsidRPr="00370CF6">
        <w:rPr>
          <w:szCs w:val="21"/>
          <w:lang w:val="en-GB" w:eastAsia="zh-CN"/>
        </w:rPr>
        <w:instrText xml:space="preserve"> REF _Ref481506624 \r \h </w:instrText>
      </w:r>
      <w:r w:rsidR="00370CF6">
        <w:rPr>
          <w:szCs w:val="21"/>
          <w:lang w:val="en-GB" w:eastAsia="zh-CN"/>
        </w:rPr>
        <w:instrText xml:space="preserve"> \* MERGEFORMAT </w:instrText>
      </w:r>
      <w:r w:rsidRPr="00370CF6">
        <w:rPr>
          <w:szCs w:val="21"/>
          <w:lang w:val="en-GB" w:eastAsia="zh-CN"/>
        </w:rPr>
      </w:r>
      <w:r w:rsidRPr="00370CF6">
        <w:rPr>
          <w:szCs w:val="21"/>
          <w:lang w:val="en-GB" w:eastAsia="zh-CN"/>
        </w:rPr>
        <w:fldChar w:fldCharType="separate"/>
      </w:r>
      <w:r w:rsidR="00C02B9E">
        <w:rPr>
          <w:szCs w:val="21"/>
          <w:lang w:val="en-GB" w:eastAsia="zh-CN"/>
        </w:rPr>
        <w:t>[2]</w:t>
      </w:r>
      <w:r w:rsidRPr="00370CF6">
        <w:rPr>
          <w:szCs w:val="21"/>
          <w:lang w:val="en-GB" w:eastAsia="zh-CN"/>
        </w:rPr>
        <w:fldChar w:fldCharType="end"/>
      </w:r>
      <w:r w:rsidRPr="00370CF6">
        <w:rPr>
          <w:szCs w:val="21"/>
          <w:lang w:val="en-GB" w:eastAsia="zh-CN"/>
        </w:rPr>
        <w:t>, a DCI based activation of semi-persistent CSI-RS</w:t>
      </w:r>
      <w:r w:rsidR="00370CF6" w:rsidRPr="00370CF6">
        <w:rPr>
          <w:szCs w:val="21"/>
          <w:lang w:val="en-GB" w:eastAsia="zh-CN"/>
        </w:rPr>
        <w:t xml:space="preserve"> scheme</w:t>
      </w:r>
      <w:r w:rsidRPr="00370CF6">
        <w:rPr>
          <w:szCs w:val="21"/>
          <w:lang w:val="en-GB" w:eastAsia="zh-CN"/>
        </w:rPr>
        <w:t xml:space="preserve"> is </w:t>
      </w:r>
      <w:r w:rsidR="00A35309" w:rsidRPr="00370CF6">
        <w:rPr>
          <w:szCs w:val="21"/>
          <w:lang w:val="en-GB" w:eastAsia="zh-CN"/>
        </w:rPr>
        <w:t xml:space="preserve">discussed where DTX detection of a first CSI report can be used to ensure reliability.  </w:t>
      </w:r>
      <w:r w:rsidR="00370CF6" w:rsidRPr="00370CF6">
        <w:rPr>
          <w:szCs w:val="21"/>
          <w:lang w:val="en-GB" w:eastAsia="zh-CN"/>
        </w:rPr>
        <w:t>This scheme consists of the following key steps:</w:t>
      </w:r>
    </w:p>
    <w:p w14:paraId="04396138" w14:textId="31C8315B" w:rsidR="00370CF6" w:rsidRPr="00616483" w:rsidRDefault="00953030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370CF6" w:rsidRPr="00616483">
        <w:rPr>
          <w:lang w:val="en-GB" w:eastAsia="zh-CN"/>
        </w:rPr>
        <w:t xml:space="preserve">:  the gNB triggers a </w:t>
      </w:r>
      <w:r w:rsidR="00370CF6">
        <w:rPr>
          <w:lang w:val="en-GB" w:eastAsia="zh-CN"/>
        </w:rPr>
        <w:t>U</w:t>
      </w:r>
      <w:r w:rsidR="00370CF6" w:rsidRPr="00616483">
        <w:rPr>
          <w:lang w:val="en-GB" w:eastAsia="zh-CN"/>
        </w:rPr>
        <w:t>L DCI w</w:t>
      </w:r>
      <w:r w:rsidR="00370CF6">
        <w:rPr>
          <w:lang w:val="en-GB" w:eastAsia="zh-CN"/>
        </w:rPr>
        <w:t>hich activates semi-persistent CSI-RS</w:t>
      </w:r>
      <w:r w:rsidR="00370CF6" w:rsidRPr="00616483">
        <w:rPr>
          <w:lang w:val="en-GB" w:eastAsia="zh-CN"/>
        </w:rPr>
        <w:t xml:space="preserve"> </w:t>
      </w:r>
      <w:r w:rsidR="00370CF6">
        <w:rPr>
          <w:lang w:val="en-GB" w:eastAsia="zh-CN"/>
        </w:rPr>
        <w:t>and triggers a</w:t>
      </w:r>
      <w:r w:rsidR="00C1523E">
        <w:rPr>
          <w:lang w:val="en-GB" w:eastAsia="zh-CN"/>
        </w:rPr>
        <w:t>n aperiodic</w:t>
      </w:r>
      <w:r w:rsidR="00370CF6">
        <w:rPr>
          <w:lang w:val="en-GB" w:eastAsia="zh-CN"/>
        </w:rPr>
        <w:t xml:space="preserve"> CSI report</w:t>
      </w:r>
      <w:r w:rsidR="00370CF6" w:rsidRPr="00616483">
        <w:rPr>
          <w:lang w:val="en-GB" w:eastAsia="zh-CN"/>
        </w:rPr>
        <w:t>.</w:t>
      </w:r>
    </w:p>
    <w:p w14:paraId="285351E6" w14:textId="674B043D" w:rsidR="00370CF6" w:rsidRDefault="00953030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370CF6" w:rsidRPr="00616483">
        <w:rPr>
          <w:lang w:val="en-GB" w:eastAsia="zh-CN"/>
        </w:rPr>
        <w:t xml:space="preserve">:  the UE </w:t>
      </w:r>
      <w:r w:rsidR="00370CF6">
        <w:rPr>
          <w:lang w:val="en-GB" w:eastAsia="zh-CN"/>
        </w:rPr>
        <w:t xml:space="preserve">measures the first instance of the semi-persistent CSI-RS and computes </w:t>
      </w:r>
      <w:r w:rsidR="00C1523E">
        <w:rPr>
          <w:lang w:val="en-GB" w:eastAsia="zh-CN"/>
        </w:rPr>
        <w:t>the corresponding</w:t>
      </w:r>
      <w:r w:rsidR="00370CF6">
        <w:rPr>
          <w:lang w:val="en-GB" w:eastAsia="zh-CN"/>
        </w:rPr>
        <w:t xml:space="preserve"> CSI</w:t>
      </w:r>
      <w:r w:rsidR="00370CF6" w:rsidRPr="00616483">
        <w:rPr>
          <w:lang w:val="en-GB" w:eastAsia="zh-CN"/>
        </w:rPr>
        <w:t>.</w:t>
      </w:r>
    </w:p>
    <w:p w14:paraId="2F79DBD8" w14:textId="596EE03B" w:rsidR="00370CF6" w:rsidRPr="00616483" w:rsidRDefault="00953030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C1523E" w:rsidRPr="00616483">
        <w:rPr>
          <w:lang w:val="en-GB" w:eastAsia="zh-CN"/>
        </w:rPr>
        <w:t xml:space="preserve">:  </w:t>
      </w:r>
      <w:r w:rsidR="00C1523E">
        <w:rPr>
          <w:lang w:val="en-GB" w:eastAsia="zh-CN"/>
        </w:rPr>
        <w:t xml:space="preserve">the UE sends an aperiodic CSI report </w:t>
      </w:r>
      <w:r w:rsidR="0023560E">
        <w:rPr>
          <w:lang w:val="en-GB" w:eastAsia="zh-CN"/>
        </w:rPr>
        <w:t>and the gNB uses DTX on the aperiodic CSI report to verify that the UE received the DCI based activation successfully.</w:t>
      </w:r>
    </w:p>
    <w:p w14:paraId="04A236D5" w14:textId="49215D3C" w:rsidR="00370CF6" w:rsidRDefault="00370CF6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222C93DC" w14:textId="1A8A0E53" w:rsidR="00A35309" w:rsidRDefault="00C1523E" w:rsidP="00A35309">
      <w:pPr>
        <w:spacing w:after="120"/>
        <w:jc w:val="center"/>
        <w:rPr>
          <w:sz w:val="21"/>
          <w:szCs w:val="21"/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772E0657" wp14:editId="3D5457E6">
            <wp:extent cx="5029200" cy="2265827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265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871A8" w14:textId="7C14EA7A" w:rsidR="00391213" w:rsidRDefault="00A35309" w:rsidP="00A35309">
      <w:pPr>
        <w:pStyle w:val="Caption"/>
        <w:rPr>
          <w:sz w:val="21"/>
          <w:szCs w:val="21"/>
          <w:lang w:val="en-GB" w:eastAsia="zh-CN"/>
        </w:rPr>
      </w:pPr>
      <w:bookmarkStart w:id="4" w:name="_Ref481510386"/>
      <w:r>
        <w:t xml:space="preserve">Figure </w:t>
      </w:r>
      <w:r w:rsidR="00953030">
        <w:fldChar w:fldCharType="begin"/>
      </w:r>
      <w:r w:rsidR="00953030">
        <w:instrText xml:space="preserve"> SEQ Figure \* ARABIC </w:instrText>
      </w:r>
      <w:r w:rsidR="00953030">
        <w:fldChar w:fldCharType="separate"/>
      </w:r>
      <w:r w:rsidR="00C02B9E">
        <w:rPr>
          <w:noProof/>
        </w:rPr>
        <w:t>2</w:t>
      </w:r>
      <w:r w:rsidR="00953030">
        <w:rPr>
          <w:noProof/>
        </w:rPr>
        <w:fldChar w:fldCharType="end"/>
      </w:r>
      <w:bookmarkEnd w:id="4"/>
      <w:r>
        <w:t>.  An illustration of DCI based semi-persistent CSI-RS activation with DTX detection</w:t>
      </w:r>
    </w:p>
    <w:p w14:paraId="4C0DA175" w14:textId="77777777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09E8C949" w14:textId="521421C8" w:rsidR="0023560E" w:rsidRDefault="0023560E" w:rsidP="0023560E">
      <w:pPr>
        <w:pStyle w:val="Heading2"/>
      </w:pPr>
      <w:r>
        <w:t>Comparison of candidate schemes</w:t>
      </w:r>
    </w:p>
    <w:p w14:paraId="64E652D4" w14:textId="49B08D42" w:rsidR="00391213" w:rsidRPr="00495360" w:rsidRDefault="004C1215" w:rsidP="0023560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It should be noted that both schemes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_Ref481503879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_Ref481510386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ED3D73">
        <w:rPr>
          <w:lang w:val="en-GB" w:eastAsia="zh-CN"/>
        </w:rPr>
        <w:t>involve a DCI trigger.  In the case of MAC CE activation, a DL DCI (denoted by</w:t>
      </w:r>
      <w:r w:rsidR="00DE673B">
        <w:rPr>
          <w:lang w:val="en-GB" w:eastAsia="zh-CN"/>
        </w:rPr>
        <w:t xml:space="preserve"> step</w:t>
      </w:r>
      <w:r w:rsidR="00ED3D73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D3D73">
        <w:rPr>
          <w:lang w:val="en-GB" w:eastAsia="zh-CN"/>
        </w:rPr>
        <w:t>)</w:t>
      </w:r>
      <w:r w:rsidR="00DE673B">
        <w:rPr>
          <w:lang w:val="en-GB" w:eastAsia="zh-CN"/>
        </w:rPr>
        <w:t xml:space="preserve"> is needed to trigger a PDSCH resource which contains the MAC CE</w:t>
      </w:r>
      <w:r w:rsidR="00BA6207">
        <w:rPr>
          <w:lang w:val="en-GB" w:eastAsia="zh-CN"/>
        </w:rPr>
        <w:t xml:space="preserve"> activation message</w:t>
      </w:r>
      <w:r w:rsidR="00ED3D73">
        <w:rPr>
          <w:lang w:val="en-GB" w:eastAsia="zh-CN"/>
        </w:rPr>
        <w:t xml:space="preserve">.  </w:t>
      </w:r>
      <w:r w:rsidR="00A76A7D">
        <w:rPr>
          <w:lang w:val="en-GB" w:eastAsia="zh-CN"/>
        </w:rPr>
        <w:t>I</w:t>
      </w:r>
      <w:r w:rsidR="00BA6207">
        <w:rPr>
          <w:lang w:val="en-GB" w:eastAsia="zh-CN"/>
        </w:rPr>
        <w:t xml:space="preserve">f the UE misses the DCI message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BA6207">
        <w:rPr>
          <w:rFonts w:eastAsiaTheme="minorEastAsia"/>
          <w:lang w:val="en-GB" w:eastAsia="zh-CN"/>
        </w:rPr>
        <w:t>, then the UE does not receive the MAC CE activa</w:t>
      </w:r>
      <w:r w:rsidR="00A76A7D">
        <w:rPr>
          <w:rFonts w:eastAsiaTheme="minorEastAsia"/>
          <w:lang w:val="en-GB" w:eastAsia="zh-CN"/>
        </w:rPr>
        <w:t xml:space="preserve">tion message.  This is similar to the case when the UE misses the DCI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A76A7D">
        <w:rPr>
          <w:rFonts w:eastAsiaTheme="minorEastAsia"/>
          <w:lang w:val="en-GB" w:eastAsia="zh-CN"/>
        </w:rPr>
        <w:t xml:space="preserve"> of DCI based </w:t>
      </w:r>
      <w:r w:rsidR="00A76A7D" w:rsidRPr="00495360">
        <w:rPr>
          <w:rFonts w:eastAsiaTheme="minorEastAsia"/>
          <w:lang w:val="en-GB" w:eastAsia="zh-CN"/>
        </w:rPr>
        <w:t>CSI-RS activation.  H</w:t>
      </w:r>
      <w:r w:rsidR="00852384" w:rsidRPr="00495360">
        <w:rPr>
          <w:rFonts w:eastAsiaTheme="minorEastAsia"/>
          <w:lang w:val="en-GB" w:eastAsia="zh-CN"/>
        </w:rPr>
        <w:t xml:space="preserve">ence, steps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</w:t>
      </w:r>
      <w:r w:rsidR="003A6F7B" w:rsidRPr="00495360">
        <w:rPr>
          <w:rFonts w:eastAsiaTheme="minorEastAsia"/>
          <w:lang w:val="en-GB" w:eastAsia="zh-CN"/>
        </w:rPr>
        <w:t>of the two candidate schemes have similar reliability.</w:t>
      </w:r>
    </w:p>
    <w:p w14:paraId="7F802C80" w14:textId="249CFD8F" w:rsidR="007D6833" w:rsidRDefault="00495360" w:rsidP="00043C66">
      <w:pPr>
        <w:spacing w:after="120"/>
        <w:jc w:val="both"/>
        <w:rPr>
          <w:lang w:val="en-GB" w:eastAsia="zh-CN"/>
        </w:rPr>
      </w:pPr>
      <w:r w:rsidRPr="00495360">
        <w:rPr>
          <w:lang w:val="en-GB" w:eastAsia="zh-CN"/>
        </w:rPr>
        <w:t xml:space="preserve">In the </w:t>
      </w:r>
      <w:r w:rsidR="00D506CF">
        <w:rPr>
          <w:lang w:val="en-GB" w:eastAsia="zh-CN"/>
        </w:rPr>
        <w:t xml:space="preserve">MAC CE based activation method, an ACK/NACK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D506CF">
        <w:rPr>
          <w:lang w:val="en-GB" w:eastAsia="zh-CN"/>
        </w:rPr>
        <w:t xml:space="preserve">) is used to indicate to the gNB whether or not the activation message is received successfully by the UE.  </w:t>
      </w:r>
      <w:r w:rsidR="006352A2">
        <w:rPr>
          <w:lang w:val="en-GB" w:eastAsia="zh-CN"/>
        </w:rPr>
        <w:t>The ACK/NACK is designed with UL control design target</w:t>
      </w:r>
      <w:r w:rsidR="00754BA0">
        <w:rPr>
          <w:lang w:val="en-GB" w:eastAsia="zh-CN"/>
        </w:rPr>
        <w:t>s</w:t>
      </w:r>
      <w:r w:rsidR="006352A2">
        <w:rPr>
          <w:lang w:val="en-GB" w:eastAsia="zh-CN"/>
        </w:rPr>
        <w:t xml:space="preserve"> of </w:t>
      </w:r>
      <w:r w:rsidR="00754BA0">
        <w:rPr>
          <w:lang w:val="en-GB" w:eastAsia="zh-CN"/>
        </w:rPr>
        <w:t>1% error rate (for DTX-&gt;ACK and ACK-&gt;NACK) and 0.1% error rate (for NACK-&gt;ACK).</w:t>
      </w:r>
      <w:r w:rsidR="006352A2">
        <w:rPr>
          <w:lang w:val="en-GB" w:eastAsia="zh-CN"/>
        </w:rPr>
        <w:t xml:space="preserve">  </w:t>
      </w:r>
      <w:r w:rsidR="002850F2">
        <w:rPr>
          <w:lang w:val="en-GB" w:eastAsia="zh-CN"/>
        </w:rPr>
        <w:t xml:space="preserve">In the DCI based activation method of </w:t>
      </w:r>
      <w:r w:rsidR="002850F2">
        <w:rPr>
          <w:lang w:val="en-GB" w:eastAsia="zh-CN"/>
        </w:rPr>
        <w:fldChar w:fldCharType="begin"/>
      </w:r>
      <w:r w:rsidR="002850F2">
        <w:rPr>
          <w:lang w:val="en-GB" w:eastAsia="zh-CN"/>
        </w:rPr>
        <w:instrText xml:space="preserve"> REF _Ref481510386 \h </w:instrText>
      </w:r>
      <w:r w:rsidR="002850F2">
        <w:rPr>
          <w:lang w:val="en-GB" w:eastAsia="zh-CN"/>
        </w:rPr>
      </w:r>
      <w:r w:rsidR="002850F2"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2</w:t>
      </w:r>
      <w:r w:rsidR="002850F2">
        <w:rPr>
          <w:lang w:val="en-GB" w:eastAsia="zh-CN"/>
        </w:rPr>
        <w:fldChar w:fldCharType="end"/>
      </w:r>
      <w:r w:rsidR="002850F2">
        <w:rPr>
          <w:lang w:val="en-GB" w:eastAsia="zh-CN"/>
        </w:rPr>
        <w:t>,</w:t>
      </w:r>
      <w:r w:rsidR="001238C9">
        <w:rPr>
          <w:lang w:val="en-GB" w:eastAsia="zh-CN"/>
        </w:rPr>
        <w:t xml:space="preserve"> DTX detection of the CSI report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1238C9">
        <w:rPr>
          <w:lang w:val="en-GB" w:eastAsia="zh-CN"/>
        </w:rPr>
        <w:t xml:space="preserve"> is used to ensure reliability.  It should be noted that in the DCI based activation method, it is sufficient for the </w:t>
      </w:r>
      <w:r w:rsidR="00182A5F">
        <w:rPr>
          <w:lang w:val="en-GB" w:eastAsia="zh-CN"/>
        </w:rPr>
        <w:t>gNB to detection the pre</w:t>
      </w:r>
      <w:r w:rsidR="00872B76">
        <w:rPr>
          <w:lang w:val="en-GB" w:eastAsia="zh-CN"/>
        </w:rPr>
        <w:t>sence of the CSI report.  For UEs that are receiving activation triggers for semi-persistent CSI-RS, it is reasonable to assume that the UE can transmit</w:t>
      </w:r>
      <w:r w:rsidR="000079A8">
        <w:rPr>
          <w:lang w:val="en-GB" w:eastAsia="zh-CN"/>
        </w:rPr>
        <w:t xml:space="preserve"> the corresponding CSI report with reasonable reliability.  </w:t>
      </w:r>
      <w:r w:rsidR="00491423" w:rsidRPr="00491423">
        <w:rPr>
          <w:lang w:val="en-GB" w:eastAsia="zh-CN"/>
        </w:rPr>
        <w:t xml:space="preserve">CSI reports with BLER targets of around 1% will have better DTX detection rates than 1%, and therefore may actually </w:t>
      </w:r>
      <w:r w:rsidR="0029234F">
        <w:rPr>
          <w:lang w:val="en-GB" w:eastAsia="zh-CN"/>
        </w:rPr>
        <w:t>have more reliable DTX detection</w:t>
      </w:r>
      <w:r w:rsidR="00491423" w:rsidRPr="00491423">
        <w:rPr>
          <w:lang w:val="en-GB" w:eastAsia="zh-CN"/>
        </w:rPr>
        <w:t xml:space="preserve"> than ACK/NACK.</w:t>
      </w:r>
      <w:r w:rsidR="007D6833">
        <w:rPr>
          <w:lang w:val="en-GB" w:eastAsia="zh-CN"/>
        </w:rPr>
        <w:t xml:space="preserve">  </w:t>
      </w:r>
    </w:p>
    <w:p w14:paraId="38D02BB7" w14:textId="318819D6" w:rsidR="00391213" w:rsidRPr="00495360" w:rsidRDefault="007D6833" w:rsidP="00043C66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In some sense, the question of reliability is moot.  In LTE, the eNB can </w:t>
      </w:r>
      <w:r w:rsidR="00491423">
        <w:rPr>
          <w:lang w:val="en-GB" w:eastAsia="zh-CN"/>
        </w:rPr>
        <w:t xml:space="preserve">allocate </w:t>
      </w:r>
      <w:r>
        <w:rPr>
          <w:lang w:val="en-GB" w:eastAsia="zh-CN"/>
        </w:rPr>
        <w:t>more or less resource</w:t>
      </w:r>
      <w:r w:rsidR="00491423">
        <w:rPr>
          <w:lang w:val="en-GB" w:eastAsia="zh-CN"/>
        </w:rPr>
        <w:t>s</w:t>
      </w:r>
      <w:r>
        <w:rPr>
          <w:lang w:val="en-GB" w:eastAsia="zh-CN"/>
        </w:rPr>
        <w:t xml:space="preserve"> to CSI on PUSCH to control its reliability, a</w:t>
      </w:r>
      <w:r w:rsidR="009A74B4">
        <w:rPr>
          <w:lang w:val="en-GB" w:eastAsia="zh-CN"/>
        </w:rPr>
        <w:t>nd similarly can power control ACK</w:t>
      </w:r>
      <w:r>
        <w:rPr>
          <w:lang w:val="en-GB" w:eastAsia="zh-CN"/>
        </w:rPr>
        <w:t>/N</w:t>
      </w:r>
      <w:r w:rsidR="009A74B4">
        <w:rPr>
          <w:lang w:val="en-GB" w:eastAsia="zh-CN"/>
        </w:rPr>
        <w:t>ACK</w:t>
      </w:r>
      <w:r>
        <w:rPr>
          <w:lang w:val="en-GB" w:eastAsia="zh-CN"/>
        </w:rPr>
        <w:t xml:space="preserve"> to reach a desired reliability target.  </w:t>
      </w:r>
      <w:r w:rsidR="000079A8">
        <w:rPr>
          <w:lang w:val="en-GB" w:eastAsia="zh-CN"/>
        </w:rPr>
        <w:t>Hence, we make the following observation:</w:t>
      </w:r>
    </w:p>
    <w:p w14:paraId="5E325AC4" w14:textId="77777777" w:rsidR="002850F2" w:rsidRPr="00BF1398" w:rsidRDefault="002850F2" w:rsidP="00043C66">
      <w:pPr>
        <w:spacing w:after="120"/>
        <w:jc w:val="both"/>
        <w:rPr>
          <w:lang w:val="en-GB" w:eastAsia="zh-CN"/>
        </w:rPr>
      </w:pPr>
    </w:p>
    <w:p w14:paraId="6635BD0A" w14:textId="33E9C4A5" w:rsidR="000079A8" w:rsidRPr="00BF1398" w:rsidRDefault="00D506CF" w:rsidP="00C02B9E">
      <w:pPr>
        <w:pStyle w:val="Observation"/>
        <w:jc w:val="both"/>
      </w:pPr>
      <w:bookmarkStart w:id="5" w:name="_Toc485396441"/>
      <w:r w:rsidRPr="00BF1398">
        <w:t xml:space="preserve">DCI based </w:t>
      </w:r>
      <w:r w:rsidR="000079A8" w:rsidRPr="00BF1398">
        <w:t>activation</w:t>
      </w:r>
      <w:r w:rsidRPr="00BF1398">
        <w:t xml:space="preserve"> of semi-persistent CSI-RS </w:t>
      </w:r>
      <w:r w:rsidR="000079A8" w:rsidRPr="00BF1398">
        <w:t xml:space="preserve">with DTX detection of CSI report can provide </w:t>
      </w:r>
      <w:r w:rsidR="007D6833">
        <w:t xml:space="preserve">similar </w:t>
      </w:r>
      <w:r w:rsidR="000079A8" w:rsidRPr="00BF1398">
        <w:t>reliability when compared to MAC CE based activation of semi-persistent CSI-RS.</w:t>
      </w:r>
      <w:r w:rsidR="007D6833">
        <w:t xml:space="preserve">  Moreover, </w:t>
      </w:r>
      <w:r w:rsidR="00421715">
        <w:t xml:space="preserve">reliability does not seem a central issue, since </w:t>
      </w:r>
      <w:r w:rsidR="00D03CAA">
        <w:t>g</w:t>
      </w:r>
      <w:r w:rsidR="007D6833">
        <w:t xml:space="preserve">NB is able to control the reliability of both CSI reporting and </w:t>
      </w:r>
      <w:r w:rsidR="0029234F">
        <w:t>ACK</w:t>
      </w:r>
      <w:r w:rsidR="00421715">
        <w:t>/</w:t>
      </w:r>
      <w:r w:rsidR="0029234F">
        <w:t>NACK</w:t>
      </w:r>
      <w:r w:rsidR="00421715">
        <w:t>.</w:t>
      </w:r>
      <w:bookmarkEnd w:id="5"/>
      <w:r w:rsidR="00421715">
        <w:t xml:space="preserve"> </w:t>
      </w:r>
    </w:p>
    <w:p w14:paraId="4FE23E11" w14:textId="2AD09B9C" w:rsidR="00D506CF" w:rsidRPr="00BF1398" w:rsidRDefault="00D506CF" w:rsidP="00043C66">
      <w:pPr>
        <w:spacing w:after="120"/>
        <w:jc w:val="both"/>
        <w:rPr>
          <w:lang w:val="en-GB" w:eastAsia="zh-CN"/>
        </w:rPr>
      </w:pPr>
    </w:p>
    <w:p w14:paraId="1FEE6CAA" w14:textId="46513D4E" w:rsidR="00BF1398" w:rsidRPr="00BF1398" w:rsidRDefault="00BF139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lastRenderedPageBreak/>
        <w:t>Although the comparison above</w:t>
      </w:r>
      <w:r>
        <w:rPr>
          <w:lang w:val="en-GB" w:eastAsia="zh-CN"/>
        </w:rPr>
        <w:t xml:space="preserve"> is made in the context of activation of semi-persistent CSI-RS, the above observation holds in general for deactivation of semi-persistent CSI-RS and for the case of activation/deactivation of semi-persistent CSI-RS with semi-persistent reporting.</w:t>
      </w:r>
    </w:p>
    <w:p w14:paraId="746DF8DA" w14:textId="77777777" w:rsidR="00BF1398" w:rsidRPr="00BF1398" w:rsidRDefault="00BF1398" w:rsidP="00043C66">
      <w:pPr>
        <w:spacing w:after="120"/>
        <w:jc w:val="both"/>
        <w:rPr>
          <w:lang w:val="en-GB" w:eastAsia="zh-CN"/>
        </w:rPr>
      </w:pPr>
    </w:p>
    <w:p w14:paraId="7E058337" w14:textId="1F3E3E7C" w:rsidR="000079A8" w:rsidRPr="00BF1398" w:rsidRDefault="000079A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t xml:space="preserve">With regards to resource overhead to ensure reliability, the MAC CE based activation </w:t>
      </w:r>
      <w:r w:rsidR="00091BAF" w:rsidRPr="00BF1398">
        <w:rPr>
          <w:lang w:val="en-GB" w:eastAsia="zh-CN"/>
        </w:rPr>
        <w:t xml:space="preserve">scheme </w:t>
      </w:r>
      <w:r w:rsidRPr="00BF1398">
        <w:rPr>
          <w:lang w:val="en-GB" w:eastAsia="zh-CN"/>
        </w:rPr>
        <w:t xml:space="preserve">requires </w:t>
      </w:r>
      <w:r w:rsidR="00091BAF" w:rsidRPr="00BF1398">
        <w:rPr>
          <w:lang w:val="en-GB" w:eastAsia="zh-CN"/>
        </w:rPr>
        <w:t xml:space="preserve">additional </w:t>
      </w:r>
      <w:r w:rsidRPr="00BF1398">
        <w:rPr>
          <w:lang w:val="en-GB" w:eastAsia="zh-CN"/>
        </w:rPr>
        <w:t xml:space="preserve">PDSCH resources that contain the MAC CE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Pr="00BF1398">
        <w:rPr>
          <w:lang w:val="en-GB" w:eastAsia="zh-CN"/>
        </w:rPr>
        <w:t>)</w:t>
      </w:r>
      <w:r w:rsidR="00091BAF" w:rsidRPr="00BF1398">
        <w:rPr>
          <w:lang w:val="en-GB" w:eastAsia="zh-CN"/>
        </w:rPr>
        <w:t xml:space="preserve">.  Similarly, the DCI based activation scheme requires additional UL resources that carry the first CSI report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091BAF" w:rsidRPr="00BF1398">
        <w:rPr>
          <w:lang w:val="en-GB" w:eastAsia="zh-CN"/>
        </w:rPr>
        <w:t>).  Hence, both schemes incur some resource overhead which may be alleviated if activation is not performed too frequently.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14345C48" w:rsidR="002451ED" w:rsidRDefault="00132A06" w:rsidP="00E50E38">
      <w:pPr>
        <w:pStyle w:val="BodyText"/>
        <w:jc w:val="both"/>
      </w:pPr>
      <w:r w:rsidRPr="00286BCC">
        <w:rPr>
          <w:szCs w:val="21"/>
        </w:rPr>
        <w:t xml:space="preserve">In this contribution, we provide a comparison of reliability </w:t>
      </w:r>
      <w:r>
        <w:rPr>
          <w:szCs w:val="21"/>
        </w:rPr>
        <w:t>associated with MAC CE based CSI-RS activation and that associated with DCI based activation.</w:t>
      </w:r>
      <w:r w:rsidR="00813D96">
        <w:t xml:space="preserve">  Based on the discussion in Section 2, we make the following observation:</w:t>
      </w:r>
    </w:p>
    <w:p w14:paraId="4D719CC5" w14:textId="77777777" w:rsidR="00813D96" w:rsidRDefault="00813D96" w:rsidP="00371E46">
      <w:pPr>
        <w:pStyle w:val="BodyText"/>
      </w:pPr>
    </w:p>
    <w:p w14:paraId="1A004FDE" w14:textId="50A756DF" w:rsidR="00C02B9E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85396441" w:history="1">
        <w:r w:rsidR="00C02B9E" w:rsidRPr="00554E18">
          <w:rPr>
            <w:rStyle w:val="Hyperlink"/>
          </w:rPr>
          <w:t>Observation 1</w:t>
        </w:r>
        <w:r w:rsidR="00C02B9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02B9E" w:rsidRPr="00554E18">
          <w:rPr>
            <w:rStyle w:val="Hyperlink"/>
          </w:rPr>
          <w:t>DCI based activation of semi-persistent CSI-RS with DTX detection of CSI report can provide similar reliability when compared to MAC CE based activation of semi-persistent CSI-RS.  Moreover, reliability does not seem a central issue, since gNB is able to control the reliability of both CSI reporting and ACK/NACK.</w:t>
        </w:r>
      </w:hyperlink>
    </w:p>
    <w:p w14:paraId="655F389D" w14:textId="3B251E18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0FC40B6B" w14:textId="7F85C604" w:rsidR="00074C5E" w:rsidRDefault="007F1516" w:rsidP="00CC3874">
      <w:pPr>
        <w:pStyle w:val="Reference"/>
        <w:jc w:val="both"/>
      </w:pPr>
      <w:bookmarkStart w:id="7" w:name="_Ref465846518"/>
      <w:bookmarkStart w:id="8" w:name="_Ref471245613"/>
      <w:r>
        <w:t>Chairman’s notes RAN1</w:t>
      </w:r>
      <w:bookmarkEnd w:id="7"/>
      <w:bookmarkEnd w:id="8"/>
      <w:r w:rsidR="00E169F6">
        <w:t xml:space="preserve"> NR Ad Hoc</w:t>
      </w:r>
      <w:r w:rsidR="001832EF">
        <w:t xml:space="preserve"> #1</w:t>
      </w:r>
      <w:r w:rsidR="0054785D">
        <w:t>,</w:t>
      </w:r>
      <w:r w:rsidR="001832EF">
        <w:t xml:space="preserve"> Spokane, USA, 16</w:t>
      </w:r>
      <w:r w:rsidR="001832EF" w:rsidRPr="001832EF">
        <w:rPr>
          <w:vertAlign w:val="superscript"/>
        </w:rPr>
        <w:t>th</w:t>
      </w:r>
      <w:r w:rsidR="001832EF">
        <w:t>-20</w:t>
      </w:r>
      <w:r w:rsidR="001832EF" w:rsidRPr="001832EF">
        <w:rPr>
          <w:vertAlign w:val="superscript"/>
        </w:rPr>
        <w:t>th</w:t>
      </w:r>
      <w:r w:rsidR="001832EF">
        <w:t xml:space="preserve"> January, 2017.</w:t>
      </w:r>
      <w:r w:rsidR="0054785D">
        <w:t xml:space="preserve"> </w:t>
      </w:r>
    </w:p>
    <w:p w14:paraId="5ACE482F" w14:textId="2588CDD0" w:rsidR="00091BAF" w:rsidRPr="00091BAF" w:rsidRDefault="00C32C8C" w:rsidP="00C32C8C">
      <w:pPr>
        <w:pStyle w:val="Reference"/>
      </w:pPr>
      <w:bookmarkStart w:id="9" w:name="_Ref481506624"/>
      <w:r w:rsidRPr="00C32C8C">
        <w:t>R1-1711032</w:t>
      </w:r>
      <w:r w:rsidR="00B81363">
        <w:t>, ‘</w:t>
      </w:r>
      <w:r w:rsidR="001832EF" w:rsidRPr="001832EF">
        <w:t xml:space="preserve">On </w:t>
      </w:r>
      <w:r w:rsidR="00446A7A">
        <w:t>dynamic triggering for CSI r</w:t>
      </w:r>
      <w:r w:rsidR="001832EF" w:rsidRPr="001832EF">
        <w:t>eports and CSI-RS</w:t>
      </w:r>
      <w:r w:rsidR="00487F83">
        <w:t>’, Ericsson, RAN1 NR Ad-Hoc#2</w:t>
      </w:r>
      <w:r w:rsidR="00B81363">
        <w:t xml:space="preserve">, </w:t>
      </w:r>
      <w:r w:rsidR="00487F83">
        <w:t>Qingdao</w:t>
      </w:r>
      <w:r w:rsidR="00B81363">
        <w:t xml:space="preserve">, </w:t>
      </w:r>
      <w:r w:rsidR="00091BAF">
        <w:t>China</w:t>
      </w:r>
      <w:r w:rsidR="00B81363">
        <w:t xml:space="preserve">, </w:t>
      </w:r>
      <w:r w:rsidR="00487F83">
        <w:t>27</w:t>
      </w:r>
      <w:r w:rsidR="00091BAF" w:rsidRPr="00091BAF">
        <w:rPr>
          <w:vertAlign w:val="superscript"/>
        </w:rPr>
        <w:t>th</w:t>
      </w:r>
      <w:r w:rsidR="00B81363">
        <w:t>-</w:t>
      </w:r>
      <w:r w:rsidR="00487F83">
        <w:t>30</w:t>
      </w:r>
      <w:r w:rsidR="00B81363" w:rsidRPr="00B81363">
        <w:rPr>
          <w:vertAlign w:val="superscript"/>
        </w:rPr>
        <w:t>th</w:t>
      </w:r>
      <w:r w:rsidR="00B81363">
        <w:t xml:space="preserve"> </w:t>
      </w:r>
      <w:r w:rsidR="00487F83">
        <w:t>June</w:t>
      </w:r>
      <w:r w:rsidR="00B81363">
        <w:t>, 2017.</w:t>
      </w:r>
      <w:bookmarkEnd w:id="9"/>
    </w:p>
    <w:sectPr w:rsidR="00091BAF" w:rsidRPr="00091BAF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E6805" w14:textId="77777777" w:rsidR="00953030" w:rsidRDefault="00953030">
      <w:r>
        <w:separator/>
      </w:r>
    </w:p>
  </w:endnote>
  <w:endnote w:type="continuationSeparator" w:id="0">
    <w:p w14:paraId="2129E07E" w14:textId="77777777" w:rsidR="00953030" w:rsidRDefault="0095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1CF2DD34" w:rsidR="00A01B8A" w:rsidRDefault="00A01B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2B9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2B9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2C029" w14:textId="77777777" w:rsidR="00953030" w:rsidRDefault="00953030">
      <w:r>
        <w:separator/>
      </w:r>
    </w:p>
  </w:footnote>
  <w:footnote w:type="continuationSeparator" w:id="0">
    <w:p w14:paraId="16B3E4FD" w14:textId="77777777" w:rsidR="00953030" w:rsidRDefault="0095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77777777" w:rsidR="00A01B8A" w:rsidRDefault="00A01B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68F5701"/>
    <w:multiLevelType w:val="hybridMultilevel"/>
    <w:tmpl w:val="34BEB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8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0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4"/>
  </w:num>
  <w:num w:numId="4">
    <w:abstractNumId w:val="26"/>
  </w:num>
  <w:num w:numId="5">
    <w:abstractNumId w:val="19"/>
  </w:num>
  <w:num w:numId="6">
    <w:abstractNumId w:val="27"/>
  </w:num>
  <w:num w:numId="7">
    <w:abstractNumId w:val="34"/>
  </w:num>
  <w:num w:numId="8">
    <w:abstractNumId w:val="20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23"/>
  </w:num>
  <w:num w:numId="15">
    <w:abstractNumId w:val="22"/>
  </w:num>
  <w:num w:numId="16">
    <w:abstractNumId w:val="31"/>
  </w:num>
  <w:num w:numId="17">
    <w:abstractNumId w:val="33"/>
  </w:num>
  <w:num w:numId="18">
    <w:abstractNumId w:val="30"/>
  </w:num>
  <w:num w:numId="19">
    <w:abstractNumId w:val="44"/>
  </w:num>
  <w:num w:numId="20">
    <w:abstractNumId w:val="15"/>
  </w:num>
  <w:num w:numId="21">
    <w:abstractNumId w:val="7"/>
  </w:num>
  <w:num w:numId="22">
    <w:abstractNumId w:val="18"/>
  </w:num>
  <w:num w:numId="23">
    <w:abstractNumId w:val="28"/>
  </w:num>
  <w:num w:numId="24">
    <w:abstractNumId w:val="12"/>
  </w:num>
  <w:num w:numId="25">
    <w:abstractNumId w:val="39"/>
  </w:num>
  <w:num w:numId="26">
    <w:abstractNumId w:val="5"/>
  </w:num>
  <w:num w:numId="27">
    <w:abstractNumId w:val="9"/>
  </w:num>
  <w:num w:numId="28">
    <w:abstractNumId w:val="3"/>
  </w:num>
  <w:num w:numId="29">
    <w:abstractNumId w:val="13"/>
  </w:num>
  <w:num w:numId="30">
    <w:abstractNumId w:val="37"/>
  </w:num>
  <w:num w:numId="31">
    <w:abstractNumId w:val="14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36"/>
  </w:num>
  <w:num w:numId="36">
    <w:abstractNumId w:val="42"/>
  </w:num>
  <w:num w:numId="37">
    <w:abstractNumId w:val="25"/>
  </w:num>
  <w:num w:numId="38">
    <w:abstractNumId w:val="35"/>
  </w:num>
  <w:num w:numId="39">
    <w:abstractNumId w:val="17"/>
  </w:num>
  <w:num w:numId="40">
    <w:abstractNumId w:val="10"/>
  </w:num>
  <w:num w:numId="41">
    <w:abstractNumId w:val="21"/>
  </w:num>
  <w:num w:numId="42">
    <w:abstractNumId w:val="38"/>
  </w:num>
  <w:num w:numId="43">
    <w:abstractNumId w:val="40"/>
  </w:num>
  <w:num w:numId="44">
    <w:abstractNumId w:val="41"/>
  </w:num>
  <w:num w:numId="45">
    <w:abstractNumId w:val="43"/>
  </w:num>
  <w:num w:numId="4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9A8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34E3"/>
    <w:rsid w:val="00054B08"/>
    <w:rsid w:val="0005606A"/>
    <w:rsid w:val="00057117"/>
    <w:rsid w:val="000616E7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87B76"/>
    <w:rsid w:val="0009009F"/>
    <w:rsid w:val="00091557"/>
    <w:rsid w:val="00091BAF"/>
    <w:rsid w:val="000924C1"/>
    <w:rsid w:val="000924F0"/>
    <w:rsid w:val="00093474"/>
    <w:rsid w:val="00094DAF"/>
    <w:rsid w:val="0009510F"/>
    <w:rsid w:val="00097D69"/>
    <w:rsid w:val="000A1B7B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38C9"/>
    <w:rsid w:val="00124314"/>
    <w:rsid w:val="00126B4A"/>
    <w:rsid w:val="00126E1D"/>
    <w:rsid w:val="001319A7"/>
    <w:rsid w:val="00132A06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82A5F"/>
    <w:rsid w:val="001832EF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51BA"/>
    <w:rsid w:val="001D6342"/>
    <w:rsid w:val="001D6D53"/>
    <w:rsid w:val="001E2560"/>
    <w:rsid w:val="001E58E2"/>
    <w:rsid w:val="001E7AED"/>
    <w:rsid w:val="001F2DAF"/>
    <w:rsid w:val="001F36F6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0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50F2"/>
    <w:rsid w:val="00286ACD"/>
    <w:rsid w:val="00286BCC"/>
    <w:rsid w:val="00287838"/>
    <w:rsid w:val="002907B5"/>
    <w:rsid w:val="0029234F"/>
    <w:rsid w:val="00292917"/>
    <w:rsid w:val="00292EB7"/>
    <w:rsid w:val="00296227"/>
    <w:rsid w:val="00296F44"/>
    <w:rsid w:val="0029777D"/>
    <w:rsid w:val="002A055E"/>
    <w:rsid w:val="002A1D4E"/>
    <w:rsid w:val="002A2869"/>
    <w:rsid w:val="002B172D"/>
    <w:rsid w:val="002B24D6"/>
    <w:rsid w:val="002B442F"/>
    <w:rsid w:val="002B6C4B"/>
    <w:rsid w:val="002C27DB"/>
    <w:rsid w:val="002C41E6"/>
    <w:rsid w:val="002D071A"/>
    <w:rsid w:val="002D34B2"/>
    <w:rsid w:val="002D7637"/>
    <w:rsid w:val="002E17F2"/>
    <w:rsid w:val="002E1817"/>
    <w:rsid w:val="002E3EB6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17A28"/>
    <w:rsid w:val="003203ED"/>
    <w:rsid w:val="00322C9F"/>
    <w:rsid w:val="00324D23"/>
    <w:rsid w:val="0032518F"/>
    <w:rsid w:val="003276B1"/>
    <w:rsid w:val="00327997"/>
    <w:rsid w:val="00331751"/>
    <w:rsid w:val="00331B7B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E15"/>
    <w:rsid w:val="00370CF6"/>
    <w:rsid w:val="00370E47"/>
    <w:rsid w:val="00371E46"/>
    <w:rsid w:val="003742AC"/>
    <w:rsid w:val="00377CE1"/>
    <w:rsid w:val="00385BF0"/>
    <w:rsid w:val="00391213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6F7B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1715"/>
    <w:rsid w:val="004242F4"/>
    <w:rsid w:val="00426220"/>
    <w:rsid w:val="00427248"/>
    <w:rsid w:val="00432C42"/>
    <w:rsid w:val="00437447"/>
    <w:rsid w:val="00441782"/>
    <w:rsid w:val="00441A92"/>
    <w:rsid w:val="00444F56"/>
    <w:rsid w:val="00446488"/>
    <w:rsid w:val="00446A7A"/>
    <w:rsid w:val="004517AA"/>
    <w:rsid w:val="00452CAC"/>
    <w:rsid w:val="00457565"/>
    <w:rsid w:val="00457B71"/>
    <w:rsid w:val="004669E2"/>
    <w:rsid w:val="004675F1"/>
    <w:rsid w:val="00470C31"/>
    <w:rsid w:val="004734D0"/>
    <w:rsid w:val="0047556B"/>
    <w:rsid w:val="00475794"/>
    <w:rsid w:val="00477768"/>
    <w:rsid w:val="00482C8E"/>
    <w:rsid w:val="0048589E"/>
    <w:rsid w:val="00487F83"/>
    <w:rsid w:val="00491423"/>
    <w:rsid w:val="00492BC5"/>
    <w:rsid w:val="00493FBB"/>
    <w:rsid w:val="00495360"/>
    <w:rsid w:val="004964F1"/>
    <w:rsid w:val="004A16BC"/>
    <w:rsid w:val="004A2B94"/>
    <w:rsid w:val="004B3042"/>
    <w:rsid w:val="004B6637"/>
    <w:rsid w:val="004B7C0C"/>
    <w:rsid w:val="004C1215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4785D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16483"/>
    <w:rsid w:val="00620A71"/>
    <w:rsid w:val="00620D80"/>
    <w:rsid w:val="006234A6"/>
    <w:rsid w:val="00630001"/>
    <w:rsid w:val="006311B3"/>
    <w:rsid w:val="0063284C"/>
    <w:rsid w:val="00632F76"/>
    <w:rsid w:val="00633695"/>
    <w:rsid w:val="0063386E"/>
    <w:rsid w:val="006352A2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4E7C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BA0"/>
    <w:rsid w:val="007571E1"/>
    <w:rsid w:val="007604B2"/>
    <w:rsid w:val="00765281"/>
    <w:rsid w:val="00766BAD"/>
    <w:rsid w:val="00772F44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60BF"/>
    <w:rsid w:val="007C6A07"/>
    <w:rsid w:val="007C75A1"/>
    <w:rsid w:val="007C77A5"/>
    <w:rsid w:val="007D04E5"/>
    <w:rsid w:val="007D5901"/>
    <w:rsid w:val="007D5AB0"/>
    <w:rsid w:val="007D6833"/>
    <w:rsid w:val="007D7526"/>
    <w:rsid w:val="007E4610"/>
    <w:rsid w:val="007E4715"/>
    <w:rsid w:val="007E505B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736"/>
    <w:rsid w:val="00811FCB"/>
    <w:rsid w:val="0081367A"/>
    <w:rsid w:val="00813D96"/>
    <w:rsid w:val="008158D6"/>
    <w:rsid w:val="00817196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2384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2B76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377E"/>
    <w:rsid w:val="00945C05"/>
    <w:rsid w:val="00946945"/>
    <w:rsid w:val="00947713"/>
    <w:rsid w:val="00947974"/>
    <w:rsid w:val="00950DE7"/>
    <w:rsid w:val="00952A24"/>
    <w:rsid w:val="00953030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A74B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193B"/>
    <w:rsid w:val="00A22C88"/>
    <w:rsid w:val="00A2351A"/>
    <w:rsid w:val="00A264A9"/>
    <w:rsid w:val="00A27785"/>
    <w:rsid w:val="00A30187"/>
    <w:rsid w:val="00A3448A"/>
    <w:rsid w:val="00A35309"/>
    <w:rsid w:val="00A36297"/>
    <w:rsid w:val="00A41E2B"/>
    <w:rsid w:val="00A45B74"/>
    <w:rsid w:val="00A51819"/>
    <w:rsid w:val="00A52E1D"/>
    <w:rsid w:val="00A61499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6A7D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7E"/>
    <w:rsid w:val="00AC5A10"/>
    <w:rsid w:val="00AC6845"/>
    <w:rsid w:val="00AC6A68"/>
    <w:rsid w:val="00AD0AA3"/>
    <w:rsid w:val="00AD3F94"/>
    <w:rsid w:val="00AD42E3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3F7"/>
    <w:rsid w:val="00B30929"/>
    <w:rsid w:val="00B30B47"/>
    <w:rsid w:val="00B3703E"/>
    <w:rsid w:val="00B372AA"/>
    <w:rsid w:val="00B40445"/>
    <w:rsid w:val="00B41121"/>
    <w:rsid w:val="00B41888"/>
    <w:rsid w:val="00B437D2"/>
    <w:rsid w:val="00B45A52"/>
    <w:rsid w:val="00B46175"/>
    <w:rsid w:val="00B477FF"/>
    <w:rsid w:val="00B521C0"/>
    <w:rsid w:val="00B56335"/>
    <w:rsid w:val="00B56B7B"/>
    <w:rsid w:val="00B65B3F"/>
    <w:rsid w:val="00B664C7"/>
    <w:rsid w:val="00B739F6"/>
    <w:rsid w:val="00B81363"/>
    <w:rsid w:val="00B81A6C"/>
    <w:rsid w:val="00B822F3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6207"/>
    <w:rsid w:val="00BA76E0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1398"/>
    <w:rsid w:val="00BF3279"/>
    <w:rsid w:val="00BF48FA"/>
    <w:rsid w:val="00BF54C3"/>
    <w:rsid w:val="00BF74C7"/>
    <w:rsid w:val="00BF7642"/>
    <w:rsid w:val="00C015F1"/>
    <w:rsid w:val="00C01F33"/>
    <w:rsid w:val="00C02A4C"/>
    <w:rsid w:val="00C02B9E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23E"/>
    <w:rsid w:val="00C154BB"/>
    <w:rsid w:val="00C21057"/>
    <w:rsid w:val="00C279B5"/>
    <w:rsid w:val="00C27C45"/>
    <w:rsid w:val="00C27F80"/>
    <w:rsid w:val="00C32C8C"/>
    <w:rsid w:val="00C33674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409"/>
    <w:rsid w:val="00CA1ED8"/>
    <w:rsid w:val="00CA2417"/>
    <w:rsid w:val="00CA50C2"/>
    <w:rsid w:val="00CB1F63"/>
    <w:rsid w:val="00CB7170"/>
    <w:rsid w:val="00CC040E"/>
    <w:rsid w:val="00CC111F"/>
    <w:rsid w:val="00CC2011"/>
    <w:rsid w:val="00CC3874"/>
    <w:rsid w:val="00CC3EA0"/>
    <w:rsid w:val="00CC7B45"/>
    <w:rsid w:val="00CD1188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03CAA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6E71"/>
    <w:rsid w:val="00D37D87"/>
    <w:rsid w:val="00D40B33"/>
    <w:rsid w:val="00D41E3A"/>
    <w:rsid w:val="00D4318F"/>
    <w:rsid w:val="00D438BF"/>
    <w:rsid w:val="00D440F8"/>
    <w:rsid w:val="00D477DD"/>
    <w:rsid w:val="00D506CF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5417"/>
    <w:rsid w:val="00DA56E8"/>
    <w:rsid w:val="00DB0A9F"/>
    <w:rsid w:val="00DB377D"/>
    <w:rsid w:val="00DB3BB4"/>
    <w:rsid w:val="00DC2D36"/>
    <w:rsid w:val="00DC53EF"/>
    <w:rsid w:val="00DD2DF8"/>
    <w:rsid w:val="00DE384F"/>
    <w:rsid w:val="00DE43AC"/>
    <w:rsid w:val="00DE5608"/>
    <w:rsid w:val="00DE58D0"/>
    <w:rsid w:val="00DE654F"/>
    <w:rsid w:val="00DE673B"/>
    <w:rsid w:val="00DF0B6E"/>
    <w:rsid w:val="00DF15E0"/>
    <w:rsid w:val="00DF37A0"/>
    <w:rsid w:val="00DF701D"/>
    <w:rsid w:val="00DF73DF"/>
    <w:rsid w:val="00E07230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3C50"/>
    <w:rsid w:val="00E446F1"/>
    <w:rsid w:val="00E46886"/>
    <w:rsid w:val="00E468D4"/>
    <w:rsid w:val="00E47AEF"/>
    <w:rsid w:val="00E50E38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975"/>
    <w:rsid w:val="00EA0B94"/>
    <w:rsid w:val="00EA7A41"/>
    <w:rsid w:val="00EB077B"/>
    <w:rsid w:val="00EB0D4D"/>
    <w:rsid w:val="00EB4EA2"/>
    <w:rsid w:val="00EC1A69"/>
    <w:rsid w:val="00EC27C6"/>
    <w:rsid w:val="00EC4207"/>
    <w:rsid w:val="00EC42D3"/>
    <w:rsid w:val="00EC5653"/>
    <w:rsid w:val="00EC71CE"/>
    <w:rsid w:val="00EC77A7"/>
    <w:rsid w:val="00ED1006"/>
    <w:rsid w:val="00ED1142"/>
    <w:rsid w:val="00ED3D73"/>
    <w:rsid w:val="00EE15EF"/>
    <w:rsid w:val="00EE1847"/>
    <w:rsid w:val="00EE39F9"/>
    <w:rsid w:val="00EE59C8"/>
    <w:rsid w:val="00EF18FE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280E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0723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72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7230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E43C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1CA77-7023-4150-86DD-60EE624A4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2017-01-10T04:24:00Z</dcterms:created>
  <dcterms:modified xsi:type="dcterms:W3CDTF">2017-06-16T21:17:00Z</dcterms:modified>
</cp:coreProperties>
</file>